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FC" w:rsidRDefault="00976AFE" w:rsidP="00976AFE">
      <w:pPr>
        <w:spacing w:line="600" w:lineRule="exact"/>
        <w:jc w:val="center"/>
        <w:rPr>
          <w:sz w:val="44"/>
          <w:szCs w:val="44"/>
        </w:rPr>
      </w:pPr>
      <w:r w:rsidRPr="00976AFE">
        <w:rPr>
          <w:rFonts w:hint="eastAsia"/>
          <w:sz w:val="44"/>
          <w:szCs w:val="44"/>
        </w:rPr>
        <w:t>涪陵区</w:t>
      </w:r>
      <w:r w:rsidRPr="00976AFE">
        <w:rPr>
          <w:rFonts w:hint="eastAsia"/>
          <w:sz w:val="44"/>
          <w:szCs w:val="44"/>
        </w:rPr>
        <w:t>2022</w:t>
      </w:r>
      <w:r w:rsidRPr="00976AFE">
        <w:rPr>
          <w:rFonts w:hint="eastAsia"/>
          <w:sz w:val="44"/>
          <w:szCs w:val="44"/>
        </w:rPr>
        <w:t>年户厕改造工作情况</w:t>
      </w:r>
    </w:p>
    <w:p w:rsidR="00524F56" w:rsidRPr="00976AFE" w:rsidRDefault="00524F56" w:rsidP="00976AFE">
      <w:pPr>
        <w:spacing w:line="600" w:lineRule="exact"/>
        <w:jc w:val="center"/>
        <w:rPr>
          <w:sz w:val="44"/>
          <w:szCs w:val="44"/>
        </w:rPr>
      </w:pPr>
    </w:p>
    <w:p w:rsidR="00976AFE" w:rsidRDefault="00976AFE" w:rsidP="00976AFE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2022年2月开始，我区对25个涉农乡镇街道的361个村社区262640</w:t>
      </w:r>
      <w:r w:rsidRPr="00FA1736">
        <w:rPr>
          <w:rFonts w:ascii="方正仿宋_GBK" w:eastAsia="方正仿宋_GBK" w:hAnsi="方正仿宋_GBK" w:cs="方正仿宋_GBK" w:hint="eastAsia"/>
          <w:sz w:val="32"/>
          <w:szCs w:val="32"/>
        </w:rPr>
        <w:t>户农村户厕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</w:t>
      </w:r>
      <w:r w:rsidRPr="00FA1736">
        <w:rPr>
          <w:rFonts w:ascii="方正仿宋_GBK" w:eastAsia="方正仿宋_GBK" w:hAnsi="方正仿宋_GBK" w:cs="方正仿宋_GBK" w:hint="eastAsia"/>
          <w:sz w:val="32"/>
          <w:szCs w:val="32"/>
        </w:rPr>
        <w:t>现状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开展了摸底</w:t>
      </w:r>
      <w:r w:rsidRPr="00FA1736">
        <w:rPr>
          <w:rFonts w:ascii="方正仿宋_GBK" w:eastAsia="方正仿宋_GBK" w:hAnsi="方正仿宋_GBK" w:cs="方正仿宋_GBK" w:hint="eastAsia"/>
          <w:sz w:val="32"/>
          <w:szCs w:val="32"/>
        </w:rPr>
        <w:t>调查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工作</w:t>
      </w:r>
      <w:r w:rsidRPr="00FA1736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从此次调查情况来看，我区农村户厕</w:t>
      </w:r>
      <w:r w:rsidRPr="00AB6F41">
        <w:rPr>
          <w:rFonts w:ascii="方正仿宋_GBK" w:eastAsia="方正仿宋_GBK" w:hAnsi="方正仿宋_GBK" w:cs="方正仿宋_GBK" w:hint="eastAsia"/>
          <w:sz w:val="32"/>
          <w:szCs w:val="32"/>
        </w:rPr>
        <w:t>纳入改厕总户数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为</w:t>
      </w:r>
      <w:r w:rsidRPr="00AB6F41">
        <w:rPr>
          <w:rFonts w:ascii="方正仿宋_GBK" w:eastAsia="方正仿宋_GBK" w:hAnsi="方正仿宋_GBK" w:cs="方正仿宋_GBK"/>
          <w:sz w:val="32"/>
          <w:szCs w:val="32"/>
        </w:rPr>
        <w:t>185468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户，有卫生厕所的为</w:t>
      </w:r>
      <w:r w:rsidRPr="00AB6F41">
        <w:rPr>
          <w:rFonts w:ascii="方正仿宋_GBK" w:eastAsia="方正仿宋_GBK" w:hAnsi="方正仿宋_GBK" w:cs="方正仿宋_GBK"/>
          <w:sz w:val="32"/>
          <w:szCs w:val="32"/>
        </w:rPr>
        <w:t>16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 w:rsidRPr="00AB6F41">
        <w:rPr>
          <w:rFonts w:ascii="方正仿宋_GBK" w:eastAsia="方正仿宋_GBK" w:hAnsi="方正仿宋_GBK" w:cs="方正仿宋_GBK"/>
          <w:sz w:val="32"/>
          <w:szCs w:val="32"/>
        </w:rPr>
        <w:t>212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户，卫生厕所普及率为88.5%。</w:t>
      </w:r>
    </w:p>
    <w:p w:rsidR="00555856" w:rsidRPr="00524F56" w:rsidRDefault="000F0032" w:rsidP="00976AFE">
      <w:pPr>
        <w:spacing w:line="60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524F56">
        <w:rPr>
          <w:rFonts w:ascii="方正黑体_GBK" w:eastAsia="方正黑体_GBK" w:hAnsi="Times New Roman" w:cs="Times New Roman" w:hint="eastAsia"/>
          <w:sz w:val="32"/>
          <w:szCs w:val="32"/>
        </w:rPr>
        <w:t>一、</w:t>
      </w:r>
      <w:r w:rsidR="00170D34">
        <w:rPr>
          <w:rFonts w:ascii="方正黑体_GBK" w:eastAsia="方正黑体_GBK" w:hAnsi="Times New Roman" w:cs="Times New Roman" w:hint="eastAsia"/>
          <w:sz w:val="32"/>
          <w:szCs w:val="32"/>
        </w:rPr>
        <w:t>工作要求</w:t>
      </w:r>
    </w:p>
    <w:p w:rsidR="00170D34" w:rsidRDefault="00170D34" w:rsidP="00976AFE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以习近平新时代中国特色社会主义思想为指导，</w:t>
      </w:r>
      <w:r>
        <w:rPr>
          <w:rFonts w:ascii="方正仿宋_GBK" w:eastAsia="方正仿宋_GBK" w:hint="eastAsia"/>
          <w:sz w:val="32"/>
          <w:szCs w:val="32"/>
        </w:rPr>
        <w:t>深入贯彻习近平总书记关于农村厕所革命的重要指示，全面落实党中央、国务院决策部署和市委、市政府工作要求，以培养农民文明卫生习惯、提高农民生活品质为目的，尊重农民意愿，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按照数量服从质量、进度服从实效的总体思路，</w:t>
      </w:r>
      <w:r>
        <w:rPr>
          <w:rFonts w:ascii="方正仿宋_GBK" w:eastAsia="方正仿宋_GBK" w:hint="eastAsia"/>
          <w:sz w:val="32"/>
          <w:szCs w:val="32"/>
        </w:rPr>
        <w:t>加强技术指导培训，严格管控质量，强化后续服务管理，确保改一户、成一户、满意一户，切实增强农民群众的获得感幸福感。</w:t>
      </w:r>
    </w:p>
    <w:p w:rsidR="00524F56" w:rsidRDefault="00976AFE" w:rsidP="00976AFE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E322B">
        <w:rPr>
          <w:rFonts w:ascii="Times New Roman" w:eastAsia="方正仿宋_GBK" w:hAnsi="Times New Roman" w:cs="Times New Roman"/>
          <w:sz w:val="32"/>
          <w:szCs w:val="32"/>
        </w:rPr>
        <w:t>到</w:t>
      </w:r>
      <w:r w:rsidRPr="00EE322B">
        <w:rPr>
          <w:rFonts w:ascii="Times New Roman" w:eastAsia="方正仿宋_GBK" w:hAnsi="Times New Roman" w:cs="Times New Roman"/>
          <w:sz w:val="32"/>
          <w:szCs w:val="32"/>
        </w:rPr>
        <w:t>2025</w:t>
      </w:r>
      <w:r w:rsidRPr="00EE322B">
        <w:rPr>
          <w:rFonts w:ascii="Times New Roman" w:eastAsia="方正仿宋_GBK" w:hAnsi="Times New Roman" w:cs="Times New Roman"/>
          <w:sz w:val="32"/>
          <w:szCs w:val="32"/>
        </w:rPr>
        <w:t>年，全区农村卫生厕所普及率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达到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92%</w:t>
      </w:r>
      <w:r w:rsidRPr="00EE322B">
        <w:rPr>
          <w:rFonts w:ascii="Times New Roman" w:eastAsia="方正仿宋_GBK" w:hAnsi="Times New Roman" w:cs="Times New Roman"/>
          <w:sz w:val="32"/>
          <w:szCs w:val="32"/>
        </w:rPr>
        <w:t>，厕所粪污得到有效处理、资源化利用水平提高，长效管护机制不断健全，农民群众满意度逐步提高。</w:t>
      </w:r>
    </w:p>
    <w:p w:rsidR="00524F56" w:rsidRPr="00524F56" w:rsidRDefault="000F0032" w:rsidP="00524F56">
      <w:pPr>
        <w:spacing w:line="60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524F56">
        <w:rPr>
          <w:rFonts w:ascii="方正黑体_GBK" w:eastAsia="方正黑体_GBK" w:hAnsi="Times New Roman" w:cs="Times New Roman" w:hint="eastAsia"/>
          <w:sz w:val="32"/>
          <w:szCs w:val="32"/>
        </w:rPr>
        <w:t>二、技术</w:t>
      </w:r>
      <w:r w:rsidR="00170D34">
        <w:rPr>
          <w:rFonts w:ascii="方正黑体_GBK" w:eastAsia="方正黑体_GBK" w:hAnsi="Times New Roman" w:cs="Times New Roman" w:hint="eastAsia"/>
          <w:sz w:val="32"/>
          <w:szCs w:val="32"/>
        </w:rPr>
        <w:t>标准</w:t>
      </w:r>
    </w:p>
    <w:p w:rsidR="00976AFE" w:rsidRDefault="00976AFE" w:rsidP="00524F5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Calibri" w:cs="Times New Roman" w:hint="eastAsia"/>
          <w:sz w:val="32"/>
          <w:szCs w:val="32"/>
        </w:rPr>
        <w:t>按照群众接受、经济适用、维护方便、不污染环境的要求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Ansi="Calibri" w:cs="Times New Roman" w:hint="eastAsia"/>
          <w:sz w:val="32"/>
          <w:szCs w:val="32"/>
        </w:rPr>
        <w:t>主要选用农村户用卫生厕所无害化改造模式、技术和产品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严格执行</w:t>
      </w:r>
      <w:r w:rsidRPr="00EE322B">
        <w:rPr>
          <w:rFonts w:ascii="Times New Roman" w:eastAsia="方正仿宋_GBK" w:hAnsi="Times New Roman" w:cs="Times New Roman"/>
          <w:sz w:val="32"/>
          <w:szCs w:val="32"/>
        </w:rPr>
        <w:t>《农村三格式户厕建设技术规范》《农村三格式户厕运行维护规范》《农村集中下水道收集户厕建设技术规范》等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项技术标准</w:t>
      </w:r>
      <w:r w:rsidR="000F003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524F56" w:rsidRP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三格式无害化卫生厕所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厕屋（有墙、有顶）清洁、无蝇蛆、无臭，贮粪池不渗、不漏、密闭有盖，利用三格式化粪池等对厕所粪污进行无害化处理的农村户用厕所。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524F56">
        <w:rPr>
          <w:rFonts w:ascii="Times New Roman" w:eastAsia="方正仿宋_GBK" w:hAnsi="Times New Roman" w:cs="Times New Roman" w:hint="eastAsia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-771525</wp:posOffset>
            </wp:positionV>
            <wp:extent cx="5269865" cy="2886075"/>
            <wp:effectExtent l="19050" t="0" r="6985" b="0"/>
            <wp:wrapSquare wrapText="bothSides"/>
            <wp:docPr id="6" name="图片 1" descr="扫描全能王 2022-04-21 09.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扫描全能王 2022-04-21 09.48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选址</w:t>
      </w:r>
    </w:p>
    <w:p w:rsidR="000F0032" w:rsidRP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化粪池靠近厕屋越近约好。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0F0032" w:rsidRP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2. 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进粪管弯管越少越好。</w:t>
      </w:r>
    </w:p>
    <w:p w:rsidR="000F0032" w:rsidRP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3. 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进粪管落差越大越好。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0F0032" w:rsidRP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垫层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0032">
        <w:rPr>
          <w:rFonts w:ascii="Times New Roman" w:eastAsia="方正仿宋_GBK" w:hAnsi="Times New Roman" w:cs="Times New Roman"/>
          <w:sz w:val="32"/>
          <w:szCs w:val="32"/>
        </w:rPr>
        <w:t>基坑开挖后，坑底应整平夯实并铺设混凝土或砂石垫层，垫层混凝土强度等级不应低于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>C10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，厚度不应小于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>100mm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，砂石垫层厚度不应小于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>150mm</w:t>
      </w:r>
      <w:r w:rsidRPr="000F0032">
        <w:rPr>
          <w:rFonts w:ascii="Times New Roman" w:eastAsia="方正仿宋_GBK" w:hAnsi="Times New Roman" w:cs="Times New Roman" w:hint="eastAsia"/>
          <w:sz w:val="32"/>
          <w:szCs w:val="32"/>
        </w:rPr>
        <w:t>。根据土质和建造容积，可在基坑加钢筋加固，防止沉降。</w:t>
      </w:r>
      <w:r w:rsidRPr="000F003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（三）容积</w:t>
      </w:r>
    </w:p>
    <w:p w:rsidR="000F0032" w:rsidRDefault="000F003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三格式化粪池的第一池、第二池、第三池容积比宜为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2:1:3.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化粪池中粪污的有效停留时间第一池应不少于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20d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，第二池应不少于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10d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，第三池应不少于第一池、第二池有效停留时间之和。</w:t>
      </w:r>
    </w:p>
    <w:p w:rsidR="00BD5172" w:rsidRPr="000F0032" w:rsidRDefault="00BD5172" w:rsidP="000F003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-568960</wp:posOffset>
            </wp:positionH>
            <wp:positionV relativeFrom="paragraph">
              <wp:posOffset>935355</wp:posOffset>
            </wp:positionV>
            <wp:extent cx="7814310" cy="1339215"/>
            <wp:effectExtent l="19050" t="0" r="0" b="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4310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仿宋_GBK" w:hAnsi="Times New Roman" w:cs="Times New Roman" w:hint="eastAsia"/>
          <w:sz w:val="32"/>
          <w:szCs w:val="32"/>
        </w:rPr>
        <w:t>容积选择的时候应结合使用人数、冲水量、粪污停留时间及清掏周期综合确定三格式化粪池有效容积。</w:t>
      </w:r>
    </w:p>
    <w:p w:rsidR="000F0032" w:rsidRDefault="00BD5172" w:rsidP="00976AFE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（四）过粪管</w:t>
      </w:r>
    </w:p>
    <w:p w:rsidR="00BD5172" w:rsidRDefault="00BD5172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应内壁光滑，内径不应小于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100mm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，设置成倒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L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或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I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形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。第一池至第二池的过粪管入口距池底高度应为有效容积高度的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 xml:space="preserve"> 1/3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，过粪管上沿距池顶不宜小于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100mm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，第二池至第三池的过粪管入口距池底高度应为有效容积高度的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1/2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，过粪管上沿距池顶不宜小于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100mm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。两个过粪管应交错设置。</w:t>
      </w:r>
    </w:p>
    <w:p w:rsidR="0013034E" w:rsidRDefault="0013034E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358140</wp:posOffset>
            </wp:positionV>
            <wp:extent cx="5271135" cy="1781175"/>
            <wp:effectExtent l="19050" t="0" r="571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34E" w:rsidRDefault="0013034E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</w:p>
    <w:p w:rsidR="0013034E" w:rsidRDefault="0013034E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</w:p>
    <w:p w:rsidR="0013034E" w:rsidRPr="000F0032" w:rsidRDefault="0013034E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173355</wp:posOffset>
            </wp:positionV>
            <wp:extent cx="5057140" cy="3200400"/>
            <wp:effectExtent l="1905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0032" w:rsidRDefault="00BD5172" w:rsidP="00BD5172">
      <w:pPr>
        <w:spacing w:line="600" w:lineRule="exact"/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倒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L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或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I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形</w:t>
      </w:r>
    </w:p>
    <w:p w:rsidR="00976AFE" w:rsidRDefault="0013034E" w:rsidP="00976AFE">
      <w:pPr>
        <w:spacing w:line="600" w:lineRule="exact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39370</wp:posOffset>
            </wp:positionV>
            <wp:extent cx="5262245" cy="3452495"/>
            <wp:effectExtent l="1905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345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5172" w:rsidRDefault="00BD5172" w:rsidP="00BD5172">
      <w:pPr>
        <w:spacing w:line="600" w:lineRule="exact"/>
        <w:jc w:val="center"/>
        <w:rPr>
          <w:sz w:val="32"/>
          <w:szCs w:val="32"/>
        </w:rPr>
      </w:pPr>
      <w:r w:rsidRPr="00BD5172">
        <w:rPr>
          <w:rFonts w:hint="eastAsia"/>
          <w:sz w:val="32"/>
          <w:szCs w:val="32"/>
        </w:rPr>
        <w:t>两个过粪管应交错设置</w:t>
      </w:r>
    </w:p>
    <w:p w:rsidR="00BD5172" w:rsidRDefault="00BD5172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（五）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清渣（粪）口</w:t>
      </w:r>
    </w:p>
    <w:p w:rsidR="00BD5172" w:rsidRDefault="00BD5172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三个格均要留清渣（粪）口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每个口径不低于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厘米，高于地面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 xml:space="preserve">10 </w:t>
      </w:r>
      <w:r w:rsidRPr="00BD5172">
        <w:rPr>
          <w:rFonts w:ascii="Times New Roman" w:eastAsia="方正仿宋_GBK" w:hAnsi="Times New Roman" w:cs="Times New Roman" w:hint="eastAsia"/>
          <w:sz w:val="32"/>
          <w:szCs w:val="32"/>
        </w:rPr>
        <w:t>厘米以上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 w:rsidR="00F07C76">
        <w:rPr>
          <w:rFonts w:ascii="Times New Roman" w:eastAsia="方正仿宋_GBK" w:hAnsi="Times New Roman" w:cs="Times New Roman" w:hint="eastAsia"/>
          <w:sz w:val="32"/>
          <w:szCs w:val="32"/>
        </w:rPr>
        <w:t>清渣（粪）口应加盖。</w:t>
      </w:r>
    </w:p>
    <w:p w:rsidR="00F07C76" w:rsidRDefault="00F07C76" w:rsidP="00BD517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（六）排气管</w:t>
      </w:r>
    </w:p>
    <w:p w:rsidR="00F07C7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1066800</wp:posOffset>
            </wp:positionV>
            <wp:extent cx="2190750" cy="1847850"/>
            <wp:effectExtent l="19050" t="0" r="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靠墙安装在第一格</w:t>
      </w:r>
      <w:r w:rsidR="00F07C7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内径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 xml:space="preserve">10 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厘米（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100mm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上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）以上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◆高度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 xml:space="preserve">2 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米左右</w:t>
      </w:r>
      <w:r w:rsidR="00F07C7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顶端装伞状防雨帽（推荐）或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T</w:t>
      </w:r>
      <w:r w:rsidR="00F07C76" w:rsidRPr="00F07C76">
        <w:rPr>
          <w:rFonts w:ascii="Times New Roman" w:eastAsia="方正仿宋_GBK" w:hAnsi="Times New Roman" w:cs="Times New Roman" w:hint="eastAsia"/>
          <w:sz w:val="32"/>
          <w:szCs w:val="32"/>
        </w:rPr>
        <w:t>型三通</w:t>
      </w:r>
      <w:r w:rsidR="00F07C76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524F5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noProof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180975</wp:posOffset>
            </wp:positionV>
            <wp:extent cx="2447925" cy="1400175"/>
            <wp:effectExtent l="19050" t="0" r="9525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4F5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noProof/>
          <w:sz w:val="32"/>
          <w:szCs w:val="32"/>
        </w:rPr>
      </w:pPr>
    </w:p>
    <w:p w:rsidR="00524F5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F07C76" w:rsidRDefault="00F07C7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524F5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524F56" w:rsidRDefault="00524F56" w:rsidP="00F07C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524F56" w:rsidRPr="00524F56" w:rsidRDefault="00524F56" w:rsidP="00F07C76">
      <w:pPr>
        <w:spacing w:line="60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524F56">
        <w:rPr>
          <w:rFonts w:ascii="方正黑体_GBK" w:eastAsia="方正黑体_GBK" w:hAnsi="Times New Roman" w:cs="Times New Roman" w:hint="eastAsia"/>
          <w:sz w:val="32"/>
          <w:szCs w:val="32"/>
        </w:rPr>
        <w:t>三、工作重点</w:t>
      </w:r>
    </w:p>
    <w:p w:rsidR="00524F56" w:rsidRDefault="00524F56" w:rsidP="00170D3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（一）完成全年农村户厕改造计划。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按照愿改则改、能改则改的原则，</w:t>
      </w:r>
      <w:r w:rsidR="00C27FF3">
        <w:rPr>
          <w:rFonts w:ascii="方正仿宋_GBK" w:eastAsia="方正仿宋_GBK" w:hAnsi="方正仿宋_GBK" w:cs="方正仿宋_GBK" w:hint="eastAsia"/>
          <w:sz w:val="32"/>
          <w:szCs w:val="32"/>
        </w:rPr>
        <w:t>于5月底前完成</w:t>
      </w:r>
      <w:r w:rsidR="00170D34">
        <w:rPr>
          <w:rFonts w:ascii="方正仿宋_GBK" w:eastAsia="方正仿宋_GBK" w:hAnsi="方正仿宋_GBK" w:cs="方正仿宋_GBK" w:hint="eastAsia"/>
          <w:sz w:val="32"/>
          <w:szCs w:val="32"/>
        </w:rPr>
        <w:t>白涛街道、南沱镇、马武镇、增幅镇、同乐镇、大顺镇等6个乡镇街道无害化卫生厕所改造1000户。</w:t>
      </w:r>
      <w:r w:rsidR="00C27FF3">
        <w:rPr>
          <w:rFonts w:ascii="方正仿宋_GBK" w:eastAsia="方正仿宋_GBK" w:hAnsi="方正仿宋_GBK" w:cs="方正仿宋_GBK" w:hint="eastAsia"/>
          <w:sz w:val="32"/>
          <w:szCs w:val="32"/>
        </w:rPr>
        <w:t>新建农村公共厕所12座，改建农村公厕</w:t>
      </w:r>
      <w:r>
        <w:rPr>
          <w:rFonts w:eastAsia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座。</w:t>
      </w:r>
    </w:p>
    <w:p w:rsidR="00524F56" w:rsidRDefault="00524F56" w:rsidP="00524F56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</w:t>
      </w:r>
      <w:r w:rsidR="00C27FF3">
        <w:rPr>
          <w:rFonts w:ascii="方正楷体_GBK" w:eastAsia="方正楷体_GBK" w:hint="eastAsia"/>
          <w:sz w:val="32"/>
          <w:szCs w:val="32"/>
        </w:rPr>
        <w:t>二</w:t>
      </w:r>
      <w:r>
        <w:rPr>
          <w:rFonts w:ascii="方正楷体_GBK" w:eastAsia="方正楷体_GBK" w:hint="eastAsia"/>
          <w:sz w:val="32"/>
          <w:szCs w:val="32"/>
        </w:rPr>
        <w:t>）科学确定户厕改造模式。</w:t>
      </w:r>
      <w:r>
        <w:rPr>
          <w:rFonts w:ascii="方正仿宋_GBK" w:eastAsia="方正仿宋_GBK" w:hint="eastAsia"/>
          <w:sz w:val="32"/>
          <w:szCs w:val="32"/>
        </w:rPr>
        <w:t>按照群众接受、经济适用、维护方便、不污染环境的要求，主要选用农村户用卫生厕所无害化改造模式、技术和产品，原则上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建设三格式化粪池，鼓励采用砖混式建设。鼓励引导</w:t>
      </w:r>
      <w:r>
        <w:rPr>
          <w:rFonts w:ascii="方正仿宋_GBK" w:eastAsia="方正仿宋_GBK" w:hint="eastAsia"/>
          <w:sz w:val="32"/>
          <w:szCs w:val="32"/>
        </w:rPr>
        <w:t>农村新建住房配套建设符合规范的卫生厕所，避免重复建设改造。鼓励厕所入户进院，有条件的地方要积极推动厕所入室。</w:t>
      </w:r>
    </w:p>
    <w:p w:rsidR="00524F56" w:rsidRDefault="00524F56" w:rsidP="00524F5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</w:t>
      </w:r>
      <w:r w:rsidR="00C27FF3">
        <w:rPr>
          <w:rFonts w:ascii="方正楷体_GBK" w:eastAsia="方正楷体_GBK" w:hint="eastAsia"/>
          <w:sz w:val="32"/>
          <w:szCs w:val="32"/>
        </w:rPr>
        <w:t>三</w:t>
      </w:r>
      <w:r>
        <w:rPr>
          <w:rFonts w:ascii="方正楷体_GBK" w:eastAsia="方正楷体_GBK" w:hint="eastAsia"/>
          <w:sz w:val="32"/>
          <w:szCs w:val="32"/>
        </w:rPr>
        <w:t>）严格户厕改造工程质量管理。</w:t>
      </w:r>
      <w:r>
        <w:rPr>
          <w:rFonts w:ascii="方正仿宋_GBK" w:eastAsia="方正仿宋_GBK" w:hint="eastAsia"/>
          <w:sz w:val="32"/>
          <w:szCs w:val="32"/>
        </w:rPr>
        <w:t>严格执行《农村三</w:t>
      </w:r>
      <w:r>
        <w:rPr>
          <w:rFonts w:ascii="方正仿宋_GBK" w:eastAsia="方正仿宋_GBK" w:hint="eastAsia"/>
          <w:sz w:val="32"/>
          <w:szCs w:val="32"/>
        </w:rPr>
        <w:lastRenderedPageBreak/>
        <w:t>格式户厕建设技术规范》《农村三格式户厕运行维护规范》《农村集中下水道收集户厕建设技术规范》</w:t>
      </w:r>
      <w:r>
        <w:rPr>
          <w:rFonts w:eastAsia="方正仿宋_GBK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项技术标准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，严格质量管控，把好模式选择关、产品质量关、施工质量关、竣工验收关。</w:t>
      </w:r>
      <w:r w:rsidR="00C27FF3">
        <w:rPr>
          <w:rFonts w:ascii="方正仿宋_GBK" w:eastAsia="方正仿宋_GBK" w:hAnsi="方正仿宋_GBK" w:cs="方正仿宋_GBK" w:hint="eastAsia"/>
          <w:sz w:val="32"/>
          <w:szCs w:val="32"/>
        </w:rPr>
        <w:t>同时，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群众使用效果、满意度纳入验收指标。</w:t>
      </w:r>
    </w:p>
    <w:p w:rsidR="00524F56" w:rsidRDefault="000E5769" w:rsidP="00524F5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（四</w:t>
      </w:r>
      <w:r w:rsidR="00524F56">
        <w:rPr>
          <w:rFonts w:ascii="方正楷体_GBK" w:eastAsia="方正楷体_GBK" w:hint="eastAsia"/>
          <w:sz w:val="32"/>
          <w:szCs w:val="32"/>
        </w:rPr>
        <w:t>）同步推进粪污治理和资源化利用。</w:t>
      </w:r>
      <w:r w:rsidR="00524F56">
        <w:rPr>
          <w:rFonts w:ascii="方正仿宋_GBK" w:eastAsia="方正仿宋_GBK" w:hAnsi="方正仿宋_GBK" w:cs="方正仿宋_GBK" w:hint="eastAsia"/>
          <w:sz w:val="32"/>
          <w:szCs w:val="32"/>
        </w:rPr>
        <w:t>散户改厕和有农业生产用肥需求的地方，可由农户或管护机构适时清掏、抽排还田，就地就农解决好厕所粪污收集和无害化处理；农户集中的地方可建设“大三格式”化粪池，配套生化处理池、人工湿地等，对化粪池外溢粪水进行消纳降解处理；对无粪污用肥需求的散户，可采取庭院湿地等方式就地消纳降解；在污水管网覆盖的景区和场镇近郊可接入污水管网统一处理。</w:t>
      </w:r>
    </w:p>
    <w:p w:rsidR="00524F56" w:rsidRPr="00BD5172" w:rsidRDefault="00524F56" w:rsidP="00524F5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</w:t>
      </w:r>
      <w:r w:rsidR="000E5769">
        <w:rPr>
          <w:rFonts w:ascii="方正楷体_GBK" w:eastAsia="方正楷体_GBK" w:hint="eastAsia"/>
          <w:sz w:val="32"/>
          <w:szCs w:val="32"/>
        </w:rPr>
        <w:t>五</w:t>
      </w:r>
      <w:r>
        <w:rPr>
          <w:rFonts w:ascii="方正楷体_GBK" w:eastAsia="方正楷体_GBK" w:hint="eastAsia"/>
          <w:sz w:val="32"/>
          <w:szCs w:val="32"/>
        </w:rPr>
        <w:t>）建立健全后期管护常态机制。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农村公厕坚持属地化管理，村委会或村集体经济组织为管理主体，并健全管理制度，落实管理责任。定期组织开展安全排查，发现问题要及时整改、不留隐患。</w:t>
      </w:r>
    </w:p>
    <w:sectPr w:rsidR="00524F56" w:rsidRPr="00BD5172" w:rsidSect="00C439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F26" w:rsidRDefault="00A37F26" w:rsidP="00976AFE">
      <w:r>
        <w:separator/>
      </w:r>
    </w:p>
  </w:endnote>
  <w:endnote w:type="continuationSeparator" w:id="1">
    <w:p w:rsidR="00A37F26" w:rsidRDefault="00A37F26" w:rsidP="00976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F26" w:rsidRDefault="00A37F26" w:rsidP="00976AFE">
      <w:r>
        <w:separator/>
      </w:r>
    </w:p>
  </w:footnote>
  <w:footnote w:type="continuationSeparator" w:id="1">
    <w:p w:rsidR="00A37F26" w:rsidRDefault="00A37F26" w:rsidP="00976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AFE"/>
    <w:rsid w:val="000E5769"/>
    <w:rsid w:val="000F0032"/>
    <w:rsid w:val="0013034E"/>
    <w:rsid w:val="00170D34"/>
    <w:rsid w:val="001739DF"/>
    <w:rsid w:val="003B7AD1"/>
    <w:rsid w:val="00466E8E"/>
    <w:rsid w:val="004B4C10"/>
    <w:rsid w:val="00524F56"/>
    <w:rsid w:val="00555856"/>
    <w:rsid w:val="005B494C"/>
    <w:rsid w:val="00976AFE"/>
    <w:rsid w:val="009A3674"/>
    <w:rsid w:val="00A37F26"/>
    <w:rsid w:val="00BD5172"/>
    <w:rsid w:val="00C27FF3"/>
    <w:rsid w:val="00C439FC"/>
    <w:rsid w:val="00F07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6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6A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6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6AF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F0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D51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51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2022-04-21T02:37:00Z</dcterms:created>
  <dcterms:modified xsi:type="dcterms:W3CDTF">2022-04-21T06:40:00Z</dcterms:modified>
</cp:coreProperties>
</file>