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国家开放大学</w:t>
      </w:r>
      <w:r>
        <w:rPr>
          <w:rFonts w:hint="eastAsia" w:eastAsia="仿宋_GB2312"/>
          <w:b/>
          <w:sz w:val="30"/>
          <w:szCs w:val="30"/>
        </w:rPr>
        <w:t>毕业</w:t>
      </w:r>
      <w:r>
        <w:rPr>
          <w:rFonts w:eastAsia="仿宋_GB2312"/>
          <w:b/>
          <w:sz w:val="30"/>
          <w:szCs w:val="30"/>
        </w:rPr>
        <w:t>论文成绩评分标准</w:t>
      </w:r>
    </w:p>
    <w:p>
      <w:pPr>
        <w:spacing w:line="540" w:lineRule="exact"/>
        <w:jc w:val="center"/>
        <w:rPr>
          <w:rFonts w:eastAsia="仿宋_GB2312"/>
          <w:b/>
          <w:bCs/>
          <w:sz w:val="30"/>
          <w:szCs w:val="30"/>
        </w:rPr>
      </w:pP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一、论文成绩评分标准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论文评审成绩结果分为5级层次：</w:t>
      </w:r>
      <w:r>
        <w:rPr>
          <w:rFonts w:hint="eastAsia" w:eastAsia="仿宋_GB2312"/>
          <w:bCs/>
          <w:sz w:val="30"/>
          <w:szCs w:val="30"/>
        </w:rPr>
        <w:t>优秀</w:t>
      </w:r>
      <w:r>
        <w:rPr>
          <w:rFonts w:eastAsia="仿宋_GB2312"/>
          <w:bCs/>
          <w:sz w:val="30"/>
          <w:szCs w:val="30"/>
        </w:rPr>
        <w:t>、良</w:t>
      </w:r>
      <w:r>
        <w:rPr>
          <w:rFonts w:hint="eastAsia" w:eastAsia="仿宋_GB2312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、中</w:t>
      </w:r>
      <w:r>
        <w:rPr>
          <w:rFonts w:hint="eastAsia" w:eastAsia="仿宋_GB2312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、及格、不及格。指导教师或答辩小组根据以下标准进行评审后，给出论文成绩：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（一）优</w:t>
      </w:r>
      <w:r>
        <w:rPr>
          <w:rFonts w:hint="eastAsia" w:eastAsia="仿宋_GB2312"/>
          <w:bCs/>
          <w:sz w:val="30"/>
          <w:szCs w:val="30"/>
        </w:rPr>
        <w:t>秀</w:t>
      </w:r>
      <w:r>
        <w:rPr>
          <w:rFonts w:eastAsia="仿宋_GB2312"/>
          <w:bCs/>
          <w:sz w:val="30"/>
          <w:szCs w:val="30"/>
        </w:rPr>
        <w:t>(90-100分)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1.符合论文写作要求，选题具有较强的实用性、创新性、科学性、可行性和专业性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2.分析研究方法正确，方案设计合理，能正确、灵活地综合运用专业基础理论</w:t>
      </w:r>
      <w:bookmarkStart w:id="0" w:name="_GoBack"/>
      <w:bookmarkEnd w:id="0"/>
      <w:r>
        <w:rPr>
          <w:rFonts w:eastAsia="仿宋_GB2312"/>
          <w:bCs/>
          <w:sz w:val="30"/>
          <w:szCs w:val="30"/>
        </w:rPr>
        <w:t>、基础知识分析和解决问题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3.论文的观点鲜明、正确，有独到见解和创新，材料详实、充分，数据完整、可靠，论证有力、充足，层次分明、逻辑清楚、结构完整、语句通顺、格式规范，文字材料所必须的附件齐全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4.满足专业要求的文字材料写作篇幅，无明显文字错误，论文形式完全符合要求。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（二）良</w:t>
      </w:r>
      <w:r>
        <w:rPr>
          <w:rFonts w:hint="eastAsia" w:eastAsia="仿宋_GB2312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（80-89分）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1.符合论文写作要求，选题适当，有一定的实用性、科学性、专业性和可行性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2.分析研究方法正确，能综合运用专业基础理论、基础知识分析和解决问题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3.论文的观点正确，材料充分，数据可靠，论证比较有力，逻辑性比较强，结构完整，语句通顺，条理清楚，格式规范，文字材料所必需的附件齐全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4.满足专业要求的文字材料写作篇幅，无明显文字错误，论文形式符合要求。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（三）中</w:t>
      </w:r>
      <w:r>
        <w:rPr>
          <w:rFonts w:hint="eastAsia" w:eastAsia="仿宋_GB2312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（70-79分）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1.基本符合论文写作要求，选题的应用性和实用性不强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2.分析研究方法基本正确，能运用部分专业基础理论和基础知识分析和解决问题，无原则性的错误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3.论文观点基本正确，材料基本齐全，基本规范，论证有一定说服力，结构比较完整，语句通顺，条理清楚，格式比较规范，文字材料所必需的附件不齐全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4.满足专业要求的文字材料写作篇幅，有部分明显文字错误，论文形式大部分符合要求，个别地方不符合要求。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（四）及格（60-69分）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1.总体符合论文写作要求，选题的应用性和实用性较差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2.分析研究方法基本正确，运用部分专业基础理论和基础知识分析和解决问题时有个别错误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3.论文观点结论基本正确，材料不够齐全规范，论证说服力较差，结构不完整，语句不够通顺，条理不够清楚，格式不够规范，缺少文字材料所必需的附件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4.满足专业要求的文字材料写作篇幅，明显的文字错误较多，论文形式大部分符合要求，个别地方不符合要求。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（五）不及格（59分及以下）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1.不能按基本要求完成论文，选题陈旧，无实用性和研究价值、无可行性或偏离专业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2.研究方法不正确，存在较明显的观点错误或观点不明，基本理论、知识运用错误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3.材料不齐或虚假、数据不正确或伪造，论证无力或片面，漏洞明显，逻辑混乱，结构不完整，文字材料未能达到写作基本要求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4.写作篇幅不达标，文字错误较多，论文形式不符合要求，排版格式不统一，不规范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抄袭他人成果，论文查重率超过30%。</w:t>
      </w:r>
    </w:p>
    <w:p>
      <w:pPr>
        <w:spacing w:line="480" w:lineRule="exact"/>
        <w:ind w:firstLine="600" w:firstLineChars="200"/>
        <w:rPr>
          <w:rFonts w:eastAsia="汉鼎简仿宋"/>
          <w:bCs/>
          <w:sz w:val="30"/>
        </w:rPr>
      </w:pPr>
    </w:p>
    <w:p>
      <w:pPr>
        <w:spacing w:line="540" w:lineRule="exact"/>
        <w:rPr>
          <w:rFonts w:eastAsia="仿宋_GB2312"/>
          <w:sz w:val="30"/>
          <w:szCs w:val="30"/>
        </w:rPr>
      </w:pPr>
    </w:p>
    <w:sectPr>
      <w:footerReference r:id="rId3" w:type="default"/>
      <w:pgSz w:w="11906" w:h="16838"/>
      <w:pgMar w:top="1814" w:right="1588" w:bottom="1588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鼎简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2986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2690"/>
    <w:rsid w:val="00122EFC"/>
    <w:rsid w:val="00134075"/>
    <w:rsid w:val="001934F7"/>
    <w:rsid w:val="00231811"/>
    <w:rsid w:val="00237B30"/>
    <w:rsid w:val="002978F4"/>
    <w:rsid w:val="002F226E"/>
    <w:rsid w:val="00313639"/>
    <w:rsid w:val="003243C8"/>
    <w:rsid w:val="00347D7F"/>
    <w:rsid w:val="00351B9B"/>
    <w:rsid w:val="00356344"/>
    <w:rsid w:val="00370902"/>
    <w:rsid w:val="00382626"/>
    <w:rsid w:val="00390A69"/>
    <w:rsid w:val="00463994"/>
    <w:rsid w:val="00483CBF"/>
    <w:rsid w:val="004B25AC"/>
    <w:rsid w:val="00514D84"/>
    <w:rsid w:val="00514DEC"/>
    <w:rsid w:val="00521A29"/>
    <w:rsid w:val="00522DBF"/>
    <w:rsid w:val="00557299"/>
    <w:rsid w:val="00573212"/>
    <w:rsid w:val="005B2A28"/>
    <w:rsid w:val="005C193D"/>
    <w:rsid w:val="005C2679"/>
    <w:rsid w:val="006414BE"/>
    <w:rsid w:val="00647D21"/>
    <w:rsid w:val="00702E3C"/>
    <w:rsid w:val="007274C0"/>
    <w:rsid w:val="00732690"/>
    <w:rsid w:val="00755B23"/>
    <w:rsid w:val="00775D0A"/>
    <w:rsid w:val="007B48B6"/>
    <w:rsid w:val="007C5660"/>
    <w:rsid w:val="007F0752"/>
    <w:rsid w:val="00803921"/>
    <w:rsid w:val="008D52BB"/>
    <w:rsid w:val="008E4895"/>
    <w:rsid w:val="008E4989"/>
    <w:rsid w:val="008F3847"/>
    <w:rsid w:val="009152E9"/>
    <w:rsid w:val="009159E1"/>
    <w:rsid w:val="00936847"/>
    <w:rsid w:val="0095591F"/>
    <w:rsid w:val="009725E3"/>
    <w:rsid w:val="00997ED9"/>
    <w:rsid w:val="009A4D40"/>
    <w:rsid w:val="009C2C04"/>
    <w:rsid w:val="009E209B"/>
    <w:rsid w:val="00A02BEB"/>
    <w:rsid w:val="00A15ECA"/>
    <w:rsid w:val="00A34BE4"/>
    <w:rsid w:val="00AC4045"/>
    <w:rsid w:val="00AC7197"/>
    <w:rsid w:val="00B20A19"/>
    <w:rsid w:val="00B72B72"/>
    <w:rsid w:val="00BC3786"/>
    <w:rsid w:val="00BD1A34"/>
    <w:rsid w:val="00BE0915"/>
    <w:rsid w:val="00BF415D"/>
    <w:rsid w:val="00C06ED8"/>
    <w:rsid w:val="00C2784A"/>
    <w:rsid w:val="00C76EA6"/>
    <w:rsid w:val="00C91CAC"/>
    <w:rsid w:val="00CA2EFF"/>
    <w:rsid w:val="00D0702E"/>
    <w:rsid w:val="00D33FD7"/>
    <w:rsid w:val="00D673FF"/>
    <w:rsid w:val="00DE7360"/>
    <w:rsid w:val="00E770FC"/>
    <w:rsid w:val="00E850DC"/>
    <w:rsid w:val="00E9388C"/>
    <w:rsid w:val="00F16219"/>
    <w:rsid w:val="00F22AA6"/>
    <w:rsid w:val="00F22B31"/>
    <w:rsid w:val="00F35E3F"/>
    <w:rsid w:val="00F66256"/>
    <w:rsid w:val="00F74520"/>
    <w:rsid w:val="00FC2354"/>
    <w:rsid w:val="00FC6C03"/>
    <w:rsid w:val="571C0E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0"/>
    <w:pPr>
      <w:spacing w:line="440" w:lineRule="atLeast"/>
    </w:pPr>
    <w:rPr>
      <w:rFonts w:hint="eastAsia" w:ascii="仿宋_GB2312" w:eastAsia="仿宋_GB2312"/>
      <w:sz w:val="32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uiPriority w:val="0"/>
    <w:rPr>
      <w:rFonts w:ascii="仿宋_GB2312" w:hAnsi="Times New Roman" w:eastAsia="仿宋_GB2312" w:cs="Times New Roman"/>
      <w:sz w:val="32"/>
      <w:szCs w:val="20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170</Words>
  <Characters>969</Characters>
  <Lines>8</Lines>
  <Paragraphs>2</Paragraphs>
  <TotalTime>32</TotalTime>
  <ScaleCrop>false</ScaleCrop>
  <LinksUpToDate>false</LinksUpToDate>
  <CharactersWithSpaces>1137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2016-04-06T05:45:00Z</dcterms:created>
  <dc:creator>dell</dc:creator>
  <cp:lastModifiedBy>NaNa</cp:lastModifiedBy>
  <cp:lastPrinted>2016-04-08T01:46:00Z</cp:lastPrinted>
  <dcterms:modified xsi:type="dcterms:W3CDTF">2021-07-06T01:27:08Z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7F1EC473FCC94EFB800EFE766DAA4238</vt:lpwstr>
  </property>
</Properties>
</file>